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590" w:rsidRDefault="00842590">
      <w:pPr>
        <w:pStyle w:val="ConsPlusTitlePage"/>
      </w:pPr>
      <w:r>
        <w:br/>
      </w:r>
    </w:p>
    <w:p w:rsidR="00842590" w:rsidRDefault="00842590">
      <w:pPr>
        <w:pStyle w:val="ConsPlusNormal"/>
        <w:jc w:val="both"/>
        <w:outlineLvl w:val="0"/>
      </w:pPr>
    </w:p>
    <w:p w:rsidR="00842590" w:rsidRDefault="00842590">
      <w:pPr>
        <w:pStyle w:val="ConsPlusNormal"/>
        <w:outlineLvl w:val="0"/>
      </w:pPr>
      <w:r>
        <w:t>Зарегистрировано в Минюсте России 10 сентября 2013 г. N 29935</w:t>
      </w:r>
    </w:p>
    <w:p w:rsidR="00842590" w:rsidRDefault="0084259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42590" w:rsidRDefault="00842590">
      <w:pPr>
        <w:pStyle w:val="ConsPlusNormal"/>
        <w:ind w:firstLine="540"/>
        <w:jc w:val="both"/>
      </w:pPr>
    </w:p>
    <w:p w:rsidR="00842590" w:rsidRDefault="00842590">
      <w:pPr>
        <w:pStyle w:val="ConsPlusTitle"/>
        <w:jc w:val="center"/>
      </w:pPr>
      <w:r>
        <w:t>МИНИСТЕРСТВО СВЯЗИ И МАССОВЫХ КОММУНИКАЦИЙ</w:t>
      </w:r>
    </w:p>
    <w:p w:rsidR="00842590" w:rsidRDefault="00842590">
      <w:pPr>
        <w:pStyle w:val="ConsPlusTitle"/>
        <w:jc w:val="center"/>
      </w:pPr>
      <w:r>
        <w:t>РОССИЙСКОЙ ФЕДЕРАЦИИ</w:t>
      </w:r>
    </w:p>
    <w:p w:rsidR="00842590" w:rsidRDefault="00842590">
      <w:pPr>
        <w:pStyle w:val="ConsPlusTitle"/>
        <w:jc w:val="center"/>
      </w:pPr>
    </w:p>
    <w:p w:rsidR="00842590" w:rsidRDefault="00842590">
      <w:pPr>
        <w:pStyle w:val="ConsPlusTitle"/>
        <w:jc w:val="center"/>
      </w:pPr>
      <w:r>
        <w:t>ФЕДЕРАЛЬНАЯ СЛУЖБА ПО НАДЗОРУ В СФЕРЕ СВЯЗИ,</w:t>
      </w:r>
    </w:p>
    <w:p w:rsidR="00842590" w:rsidRDefault="00842590">
      <w:pPr>
        <w:pStyle w:val="ConsPlusTitle"/>
        <w:jc w:val="center"/>
      </w:pPr>
      <w:r>
        <w:t>ИНФОРМАЦИОННЫХ ТЕХНОЛОГИЙ И МАССОВЫХ КОММУНИКАЦИЙ</w:t>
      </w:r>
    </w:p>
    <w:p w:rsidR="00842590" w:rsidRDefault="00842590">
      <w:pPr>
        <w:pStyle w:val="ConsPlusTitle"/>
        <w:jc w:val="center"/>
      </w:pPr>
    </w:p>
    <w:p w:rsidR="00842590" w:rsidRDefault="00842590">
      <w:pPr>
        <w:pStyle w:val="ConsPlusTitle"/>
        <w:jc w:val="center"/>
      </w:pPr>
      <w:r>
        <w:t>ПРИКАЗ</w:t>
      </w:r>
    </w:p>
    <w:p w:rsidR="00842590" w:rsidRDefault="00842590">
      <w:pPr>
        <w:pStyle w:val="ConsPlusTitle"/>
        <w:jc w:val="center"/>
      </w:pPr>
      <w:r>
        <w:t>от 5 сентября 2013 г. N 996</w:t>
      </w:r>
    </w:p>
    <w:p w:rsidR="00842590" w:rsidRDefault="00842590">
      <w:pPr>
        <w:pStyle w:val="ConsPlusTitle"/>
        <w:jc w:val="center"/>
      </w:pPr>
    </w:p>
    <w:p w:rsidR="00842590" w:rsidRDefault="00842590">
      <w:pPr>
        <w:pStyle w:val="ConsPlusTitle"/>
        <w:jc w:val="center"/>
      </w:pPr>
      <w:r>
        <w:t>ОБ УТВЕРЖДЕНИИ ТРЕБОВАНИЙ И МЕТОДОВ</w:t>
      </w:r>
    </w:p>
    <w:p w:rsidR="00842590" w:rsidRDefault="00842590">
      <w:pPr>
        <w:pStyle w:val="ConsPlusTitle"/>
        <w:jc w:val="center"/>
      </w:pPr>
      <w:r>
        <w:t>ПО ОБЕЗЛИЧИВАНИЮ ПЕРСОНАЛЬНЫХ ДАННЫХ</w:t>
      </w:r>
    </w:p>
    <w:p w:rsidR="00842590" w:rsidRDefault="00842590">
      <w:pPr>
        <w:pStyle w:val="ConsPlusNormal"/>
        <w:jc w:val="center"/>
      </w:pPr>
    </w:p>
    <w:p w:rsidR="00842590" w:rsidRDefault="00842590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4" w:history="1">
        <w:r>
          <w:rPr>
            <w:color w:val="0000FF"/>
          </w:rPr>
          <w:t>подпунктом "</w:t>
        </w:r>
        <w:proofErr w:type="spellStart"/>
        <w:r>
          <w:rPr>
            <w:color w:val="0000FF"/>
          </w:rPr>
          <w:t>з</w:t>
        </w:r>
        <w:proofErr w:type="spellEnd"/>
        <w:r>
          <w:rPr>
            <w:color w:val="0000FF"/>
          </w:rPr>
          <w:t>" пункта 1</w:t>
        </w:r>
      </w:hyperlink>
      <w:r>
        <w:t xml:space="preserve"> Перечня мер, направленных на обеспечение выполнения обязанностей, предусмотренных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"О персональных данных" и принятыми в соответствии с ним нормативными правовыми актами, операторами, являющимися государственными или муниципальными органами, утвержденного постановлением Правительства Российской Федерации от 21 марта 2012 г. N 211 (Собрание законодательства Российской Федерации, 2012, N 14, ст. 1626), приказываю:</w:t>
      </w:r>
      <w:proofErr w:type="gramEnd"/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34" w:history="1">
        <w:r>
          <w:rPr>
            <w:color w:val="0000FF"/>
          </w:rPr>
          <w:t>требования и методы</w:t>
        </w:r>
      </w:hyperlink>
      <w:r>
        <w:t xml:space="preserve"> по обезличиванию персональных данных, обрабатываемых в информационных системах персональных данных, в том числе созданных и функционирующих в рамках реализации федеральных целевых программ.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2. Направить настоящий приказ на государственную регистрацию в Министерство юстиции Российской Федерации.</w:t>
      </w:r>
    </w:p>
    <w:p w:rsidR="00842590" w:rsidRDefault="00842590">
      <w:pPr>
        <w:pStyle w:val="ConsPlusNormal"/>
        <w:ind w:firstLine="540"/>
        <w:jc w:val="both"/>
      </w:pPr>
    </w:p>
    <w:p w:rsidR="00842590" w:rsidRDefault="00842590">
      <w:pPr>
        <w:pStyle w:val="ConsPlusNormal"/>
        <w:jc w:val="right"/>
      </w:pPr>
      <w:r>
        <w:t>Руководитель</w:t>
      </w:r>
    </w:p>
    <w:p w:rsidR="00842590" w:rsidRDefault="00842590">
      <w:pPr>
        <w:pStyle w:val="ConsPlusNormal"/>
        <w:jc w:val="right"/>
      </w:pPr>
      <w:r>
        <w:t>А.А.ЖАРОВ</w:t>
      </w:r>
    </w:p>
    <w:p w:rsidR="00842590" w:rsidRDefault="00842590">
      <w:pPr>
        <w:pStyle w:val="ConsPlusNormal"/>
        <w:jc w:val="right"/>
      </w:pPr>
    </w:p>
    <w:p w:rsidR="00842590" w:rsidRDefault="00842590">
      <w:pPr>
        <w:pStyle w:val="ConsPlusNormal"/>
        <w:jc w:val="right"/>
      </w:pPr>
    </w:p>
    <w:p w:rsidR="00842590" w:rsidRDefault="00842590">
      <w:pPr>
        <w:pStyle w:val="ConsPlusNormal"/>
        <w:jc w:val="right"/>
      </w:pPr>
    </w:p>
    <w:p w:rsidR="00842590" w:rsidRDefault="00842590">
      <w:pPr>
        <w:pStyle w:val="ConsPlusNormal"/>
        <w:jc w:val="right"/>
      </w:pPr>
    </w:p>
    <w:p w:rsidR="00842590" w:rsidRDefault="00842590">
      <w:pPr>
        <w:pStyle w:val="ConsPlusNormal"/>
        <w:jc w:val="right"/>
      </w:pPr>
    </w:p>
    <w:p w:rsidR="00842590" w:rsidRDefault="00842590">
      <w:pPr>
        <w:pStyle w:val="ConsPlusNormal"/>
        <w:jc w:val="right"/>
        <w:outlineLvl w:val="0"/>
      </w:pPr>
      <w:r>
        <w:t>Утверждены</w:t>
      </w:r>
    </w:p>
    <w:p w:rsidR="00842590" w:rsidRDefault="00842590">
      <w:pPr>
        <w:pStyle w:val="ConsPlusNormal"/>
        <w:jc w:val="right"/>
      </w:pPr>
      <w:r>
        <w:t>приказом Федеральной службы</w:t>
      </w:r>
    </w:p>
    <w:p w:rsidR="00842590" w:rsidRDefault="00842590">
      <w:pPr>
        <w:pStyle w:val="ConsPlusNormal"/>
        <w:jc w:val="right"/>
      </w:pPr>
      <w:r>
        <w:t>по надзору в сфере связи,</w:t>
      </w:r>
    </w:p>
    <w:p w:rsidR="00842590" w:rsidRDefault="00842590">
      <w:pPr>
        <w:pStyle w:val="ConsPlusNormal"/>
        <w:jc w:val="right"/>
      </w:pPr>
      <w:r>
        <w:t>информационных технологий</w:t>
      </w:r>
    </w:p>
    <w:p w:rsidR="00842590" w:rsidRDefault="00842590">
      <w:pPr>
        <w:pStyle w:val="ConsPlusNormal"/>
        <w:jc w:val="right"/>
      </w:pPr>
      <w:r>
        <w:t>и массовых коммуникаций</w:t>
      </w:r>
    </w:p>
    <w:p w:rsidR="00842590" w:rsidRDefault="00842590">
      <w:pPr>
        <w:pStyle w:val="ConsPlusNormal"/>
        <w:jc w:val="right"/>
      </w:pPr>
      <w:r>
        <w:t>от 05.09.2013 N 996</w:t>
      </w:r>
    </w:p>
    <w:p w:rsidR="00842590" w:rsidRDefault="00842590">
      <w:pPr>
        <w:pStyle w:val="ConsPlusNormal"/>
        <w:jc w:val="center"/>
      </w:pPr>
    </w:p>
    <w:p w:rsidR="00842590" w:rsidRDefault="00842590">
      <w:pPr>
        <w:pStyle w:val="ConsPlusTitle"/>
        <w:jc w:val="center"/>
      </w:pPr>
      <w:bookmarkStart w:id="0" w:name="P34"/>
      <w:bookmarkEnd w:id="0"/>
      <w:r>
        <w:t>ТРЕБОВАНИЯ И МЕТОДЫ</w:t>
      </w:r>
    </w:p>
    <w:p w:rsidR="00842590" w:rsidRDefault="00842590">
      <w:pPr>
        <w:pStyle w:val="ConsPlusTitle"/>
        <w:jc w:val="center"/>
      </w:pPr>
      <w:r>
        <w:t>ПО ОБЕЗЛИЧИВАНИЮ ПЕРСОНАЛЬНЫХ ДАННЫХ, ОБРАБАТЫВАЕМЫХ</w:t>
      </w:r>
    </w:p>
    <w:p w:rsidR="00842590" w:rsidRDefault="00842590">
      <w:pPr>
        <w:pStyle w:val="ConsPlusTitle"/>
        <w:jc w:val="center"/>
      </w:pPr>
      <w:r>
        <w:t>В ИНФОРМАЦИОННЫХ СИСТЕМАХ ПЕРСОНАЛЬНЫХ ДАННЫХ, В ТОМ ЧИСЛЕ</w:t>
      </w:r>
    </w:p>
    <w:p w:rsidR="00842590" w:rsidRDefault="00842590">
      <w:pPr>
        <w:pStyle w:val="ConsPlusTitle"/>
        <w:jc w:val="center"/>
      </w:pPr>
      <w:proofErr w:type="gramStart"/>
      <w:r>
        <w:t>СОЗДАННЫХ И ФУНКЦИОНИРУЮЩИХ В РАМКАХ РЕАЛИЗАЦИИ ФЕДЕРАЛЬНЫХ</w:t>
      </w:r>
      <w:proofErr w:type="gramEnd"/>
    </w:p>
    <w:p w:rsidR="00842590" w:rsidRDefault="00842590">
      <w:pPr>
        <w:pStyle w:val="ConsPlusTitle"/>
        <w:jc w:val="center"/>
      </w:pPr>
      <w:r>
        <w:t>ЦЕЛЕВЫХ ПРОГРАММ</w:t>
      </w:r>
    </w:p>
    <w:p w:rsidR="00842590" w:rsidRDefault="00842590">
      <w:pPr>
        <w:pStyle w:val="ConsPlusNormal"/>
        <w:jc w:val="center"/>
      </w:pPr>
    </w:p>
    <w:p w:rsidR="00842590" w:rsidRDefault="00842590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Настоящие Требования и методы по обезличиванию персональных данных, обрабатываемых в информационных системах персональных данных, в том числе созданных и </w:t>
      </w:r>
      <w:r>
        <w:lastRenderedPageBreak/>
        <w:t xml:space="preserve">функционирующих в рамках реализации федеральных целевых программ (далее - Требования и методы) разработаны в соответствии с </w:t>
      </w:r>
      <w:hyperlink r:id="rId6" w:history="1">
        <w:r>
          <w:rPr>
            <w:color w:val="0000FF"/>
          </w:rPr>
          <w:t>подпунктом "</w:t>
        </w:r>
        <w:proofErr w:type="spellStart"/>
        <w:r>
          <w:rPr>
            <w:color w:val="0000FF"/>
          </w:rPr>
          <w:t>з</w:t>
        </w:r>
        <w:proofErr w:type="spellEnd"/>
        <w:r>
          <w:rPr>
            <w:color w:val="0000FF"/>
          </w:rPr>
          <w:t>" пункта 1</w:t>
        </w:r>
      </w:hyperlink>
      <w:r>
        <w:t xml:space="preserve"> Перечня мер, направленных на обеспечение выполнения обязанностей, предусмотренных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"О персональных данных" и принятыми в соответствии с ним нормативными правовыми актами</w:t>
      </w:r>
      <w:proofErr w:type="gramEnd"/>
      <w:r>
        <w:t>, операторами, являющимися государственными или муниципальными органами, утвержденного постановлением Правительства Российской Федерации от 21 марта 2012 г. N 211 (Собрание законодательства Российской Федерации, 2012, N 14, ст. 1626).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В соответствии со </w:t>
      </w:r>
      <w:hyperlink r:id="rId8" w:history="1">
        <w:r>
          <w:rPr>
            <w:color w:val="0000FF"/>
          </w:rPr>
          <w:t>статьей 3</w:t>
        </w:r>
      </w:hyperlink>
      <w:r>
        <w:t xml:space="preserve"> Федерального закона от 27 июля 2006 г. N 152-ФЗ "О персональных данных" (Собрание законодательства Российской Федерации, 2006, N 31 (ч. I), ст. 3451; 2009, N 48, ст. 5716; N 52 (ч. I), ст. 6439; 2010, N 27, ст. 3407; N 31, ст. 4173, ст. 4196;</w:t>
      </w:r>
      <w:proofErr w:type="gramEnd"/>
      <w:r>
        <w:t xml:space="preserve"> N 49, ст. 6409; N 52 (ч. I), ст. 6974; 2011, N 23, ст. 3263; N 31, ст. 4701; 2013, N 14, ст. 1651) под обезличиванием персональных данных понимаются действия,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3. Обезличивание персональных данных должно обеспечивать не только защиту от несанкционированного использования, но и возможность их обработки. Для этого обезличенные данные должны обладать свойствами, сохраняющими основные характеристики обезличиваемых персональных данных.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4. К свойствам обезличенных данных относятся: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полнота (сохранение всей информации о конкретных субъектах или группах  субъектов, которая имелась до обезличивания);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структурированность (сохранение структурных связей между обезличенными данными конкретного субъекта или группы субъектов, соответствующих связям, имеющимся до обезличивания);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релевантность (возможность обработки запросов по обработке персональных данных и получения ответов в одинаковой семантической форме);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семантическая целостность (сохранение семантики персональных данных при их обезличивании);</w:t>
      </w:r>
    </w:p>
    <w:p w:rsidR="00842590" w:rsidRDefault="00842590">
      <w:pPr>
        <w:pStyle w:val="ConsPlusNormal"/>
        <w:spacing w:before="220"/>
        <w:ind w:firstLine="540"/>
        <w:jc w:val="both"/>
      </w:pPr>
      <w:proofErr w:type="gramStart"/>
      <w:r>
        <w:t xml:space="preserve">применимость (возможность решения задач обработки персональных данных, стоящих перед оператором, осуществляющим обезличивание персональных данных, обрабатываемых в информационных системах персональных данных, в том числе созданных и функционирующих в рамках реализации федеральных целевых программ (далее - оператор, операторы), без предварительного </w:t>
      </w:r>
      <w:proofErr w:type="spellStart"/>
      <w:r>
        <w:t>деобезличивания</w:t>
      </w:r>
      <w:proofErr w:type="spellEnd"/>
      <w:r>
        <w:t xml:space="preserve"> всего объема записей о субъектах);</w:t>
      </w:r>
      <w:proofErr w:type="gramEnd"/>
    </w:p>
    <w:p w:rsidR="00842590" w:rsidRDefault="00842590">
      <w:pPr>
        <w:pStyle w:val="ConsPlusNormal"/>
        <w:spacing w:before="220"/>
        <w:ind w:firstLine="540"/>
        <w:jc w:val="both"/>
      </w:pPr>
      <w:r>
        <w:t>анонимность (невозможность однозначной идентификации субъектов данных, полученных в результате обезличивания, без применения дополнительной информации).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5. К характеристикам (свойствам) методов обезличивания персональных данных (далее - методы обезличивания), определяющим возможность обеспечения заданных свойств обезличенных данных, относятся: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обратимость (возможность преобразования, обратного обезличиванию (</w:t>
      </w:r>
      <w:proofErr w:type="spellStart"/>
      <w:r>
        <w:t>деобезличивание</w:t>
      </w:r>
      <w:proofErr w:type="spellEnd"/>
      <w:r>
        <w:t>), которое позволит привести обезличенные данные к исходному виду, позволяющему определить принадлежность персональных данных конкретному субъекту, устранить анонимность);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вариативность (возможность внесения изменений в параметры метода и его дальнейшего применения без предварительного </w:t>
      </w:r>
      <w:proofErr w:type="spellStart"/>
      <w:r>
        <w:t>деобезличивания</w:t>
      </w:r>
      <w:proofErr w:type="spellEnd"/>
      <w:r>
        <w:t xml:space="preserve"> массива данных);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lastRenderedPageBreak/>
        <w:t xml:space="preserve">изменяемость (возможность внесения изменений (дополнений) в массив обезличенных данных </w:t>
      </w:r>
      <w:proofErr w:type="gramStart"/>
      <w:r>
        <w:t>без</w:t>
      </w:r>
      <w:proofErr w:type="gramEnd"/>
      <w:r>
        <w:t xml:space="preserve"> предварительного </w:t>
      </w:r>
      <w:proofErr w:type="spellStart"/>
      <w:r>
        <w:t>деобезличивания</w:t>
      </w:r>
      <w:proofErr w:type="spellEnd"/>
      <w:r>
        <w:t>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стойкость (стойкость метода к атакам на идентификацию субъекта персональных данных);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возможность косвенного </w:t>
      </w:r>
      <w:proofErr w:type="spellStart"/>
      <w:r>
        <w:t>деобезличивания</w:t>
      </w:r>
      <w:proofErr w:type="spellEnd"/>
      <w:r>
        <w:t xml:space="preserve"> (возможность проведения </w:t>
      </w:r>
      <w:proofErr w:type="spellStart"/>
      <w:r>
        <w:t>деобезличивания</w:t>
      </w:r>
      <w:proofErr w:type="spellEnd"/>
      <w:r>
        <w:t xml:space="preserve"> с использованием информации других операторов);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совместимость (возможность интеграции персональных данных, обезличенных различными методами);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параметрический объем (объем дополнительной (служебной) информации, необходимой для реализации метода обезличивания и </w:t>
      </w:r>
      <w:proofErr w:type="spellStart"/>
      <w:r>
        <w:t>деобезличивания</w:t>
      </w:r>
      <w:proofErr w:type="spellEnd"/>
      <w:r>
        <w:t>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возможность оценки качества данных (возможность проведения контроля качества обезличенных данных и соответствия применяемых процедур обезличивания установленным для них требованиям).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6. Требования к методам обезличивания подразделяются </w:t>
      </w:r>
      <w:proofErr w:type="gramStart"/>
      <w:r>
        <w:t>на</w:t>
      </w:r>
      <w:proofErr w:type="gramEnd"/>
      <w:r>
        <w:t>: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требования к свойствам обезличенных данных, получаемых при применении метода обезличивания;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требования к свойствам, которыми должен обладать метод обезличивания.</w:t>
      </w:r>
    </w:p>
    <w:p w:rsidR="00842590" w:rsidRDefault="00842590">
      <w:pPr>
        <w:pStyle w:val="ConsPlusNormal"/>
        <w:spacing w:before="220"/>
        <w:ind w:firstLine="540"/>
        <w:jc w:val="both"/>
      </w:pPr>
      <w:bookmarkStart w:id="1" w:name="P62"/>
      <w:bookmarkEnd w:id="1"/>
      <w:r>
        <w:t>7. К требованиям к свойствам получаемых обезличенных данных относятся: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сохранение полноты (состав обезличенных данных должен полностью соответствовать составу обезличиваемых персональных данных);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сохранение структурированности обезличиваемых персональных данных;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сохранение семантической целостности обезличиваемых персональных данных;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анонимность отдельных данных не ниже заданного уровня (количества возможных сопоставлений обезличенных данных между собой для </w:t>
      </w:r>
      <w:proofErr w:type="spellStart"/>
      <w:r>
        <w:t>деобезличивания</w:t>
      </w:r>
      <w:proofErr w:type="spellEnd"/>
      <w:r>
        <w:t xml:space="preserve"> как, например, </w:t>
      </w:r>
      <w:proofErr w:type="spellStart"/>
      <w:r>
        <w:t>k-anonymity</w:t>
      </w:r>
      <w:proofErr w:type="spellEnd"/>
      <w:r>
        <w:t>).</w:t>
      </w:r>
    </w:p>
    <w:p w:rsidR="00842590" w:rsidRDefault="00842590">
      <w:pPr>
        <w:pStyle w:val="ConsPlusNormal"/>
        <w:spacing w:before="220"/>
        <w:ind w:firstLine="540"/>
        <w:jc w:val="both"/>
      </w:pPr>
      <w:bookmarkStart w:id="2" w:name="P67"/>
      <w:bookmarkEnd w:id="2"/>
      <w:r>
        <w:t>8. К требованиям к свойствам метода обезличивания относятся: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обратимость (возможность проведения </w:t>
      </w:r>
      <w:proofErr w:type="spellStart"/>
      <w:r>
        <w:t>деобезличивания</w:t>
      </w:r>
      <w:proofErr w:type="spellEnd"/>
      <w:r>
        <w:t>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возможность обеспечения заданного уровня анонимности;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увеличение стойкости при увеличении объема обезличиваемых персональных данных.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9. Выполнение приведенных в </w:t>
      </w:r>
      <w:hyperlink w:anchor="P62" w:history="1">
        <w:r>
          <w:rPr>
            <w:color w:val="0000FF"/>
          </w:rPr>
          <w:t>пунктах 7</w:t>
        </w:r>
      </w:hyperlink>
      <w:r>
        <w:t xml:space="preserve"> и </w:t>
      </w:r>
      <w:hyperlink w:anchor="P67" w:history="1">
        <w:r>
          <w:rPr>
            <w:color w:val="0000FF"/>
          </w:rPr>
          <w:t>8</w:t>
        </w:r>
      </w:hyperlink>
      <w:r>
        <w:t xml:space="preserve"> Требований и методов требований обязательно для обезличенных данных и применяемых методов обезличивания.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10. Методы обезличивания должны обеспечивать требуемые свойства обезличенных данных, соответствовать предъявляемым требованиям к их характеристикам (свойствам), быть практически реализуемыми в различных программных средах и позволять решать поставленные задачи обработки персональных данных.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11. К наиболее </w:t>
      </w:r>
      <w:proofErr w:type="gramStart"/>
      <w:r>
        <w:t>перспективным</w:t>
      </w:r>
      <w:proofErr w:type="gramEnd"/>
      <w:r>
        <w:t xml:space="preserve"> и удобным для практического применения относятся следующие методы обезличивания: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метод введения идентификаторов (замена части сведений (значений персональных данных) </w:t>
      </w:r>
      <w:r>
        <w:lastRenderedPageBreak/>
        <w:t>идентификаторами с созданием таблицы (справочника) соответствия идентификаторов исходным данным);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метод изменения состава или семантики (изменение состава или семантики персональных данных путем замены результатами статистической обработки, обобщения или удаления части сведений);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метод декомпозиции (разбиение множества (массива) персональных данных на несколько подмножеств (частей) с последующим раздельным хранением подмножеств);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метод перемешивания (перестановка отдельных записей, а также групп записей в массиве персональных данных).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12. Метод введения идентификаторов реализуется путем замены части персональных данных, позволяющих идентифицировать субъекта, их идентификаторами и созданием таблицы соответствия.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Метод обеспечивает следующие свойства обезличенных данных: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полнота;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структурированность;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семантическая целостность;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применимость.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Оценка свойств метода: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обратимость (метод позволяет провести процедуру </w:t>
      </w:r>
      <w:proofErr w:type="spellStart"/>
      <w:r>
        <w:t>деобезличивания</w:t>
      </w:r>
      <w:proofErr w:type="spellEnd"/>
      <w:r>
        <w:t>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вариативность (метод позволяет перейти от одной таблицы соответствия к другой без проведения процедуры </w:t>
      </w:r>
      <w:proofErr w:type="spellStart"/>
      <w:r>
        <w:t>деобезличивания</w:t>
      </w:r>
      <w:proofErr w:type="spellEnd"/>
      <w:r>
        <w:t>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изменяемость (метод не позволяет вносить изменения в массив обезличенных данных </w:t>
      </w:r>
      <w:proofErr w:type="gramStart"/>
      <w:r>
        <w:t>без</w:t>
      </w:r>
      <w:proofErr w:type="gramEnd"/>
      <w:r>
        <w:t xml:space="preserve"> предварительного </w:t>
      </w:r>
      <w:proofErr w:type="spellStart"/>
      <w:r>
        <w:t>деобезличивания</w:t>
      </w:r>
      <w:proofErr w:type="spellEnd"/>
      <w:r>
        <w:t>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стойкость (метод не устойчив к атакам, подразумевающим наличие у лица, осуществляющего несанкционированный доступ, частичного или полного доступа к справочнику идентификаторов, стойкость метода не повышается с увеличением объема обезличиваемых персональных данных);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возможность </w:t>
      </w:r>
      <w:proofErr w:type="gramStart"/>
      <w:r>
        <w:t>косвенного</w:t>
      </w:r>
      <w:proofErr w:type="gramEnd"/>
      <w:r>
        <w:t xml:space="preserve"> </w:t>
      </w:r>
      <w:proofErr w:type="spellStart"/>
      <w:r>
        <w:t>деобезличивания</w:t>
      </w:r>
      <w:proofErr w:type="spellEnd"/>
      <w:r>
        <w:t xml:space="preserve"> (метод не исключает возможность </w:t>
      </w:r>
      <w:proofErr w:type="spellStart"/>
      <w:r>
        <w:t>деобезличивания</w:t>
      </w:r>
      <w:proofErr w:type="spellEnd"/>
      <w:r>
        <w:t xml:space="preserve"> с использованием персональных данных, имеющихся у других операторов);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совместимость (метод позволяет интегрировать записи, соответствующие отдельным атрибутам);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параметрический объем (объем таблицы (таблиц) соответствия определяется числом записей о субъектах персональных данных, подлежащих обезличиванию);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возможность оценки качества данных (метод позволяет проводить анализ качества обезличенных данных).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Для реализации метода требуется установить атрибуты персональных данных, записи которых подлежат замене идентификаторами, разработать систему идентификации, обеспечить ведение и хранение таблиц соответствия.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lastRenderedPageBreak/>
        <w:t>13. Метод изменения состава или семантики реализуется путем обобщения, изменения или удаления части сведений, позволяющих идентифицировать субъекта.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Метод обеспечивает следующие свойства обезличенных данных: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структурированность;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релевантность;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применимость;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анонимность.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Оценка свойств метода: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обратимость (метод не позволяет провести процедуру </w:t>
      </w:r>
      <w:proofErr w:type="spellStart"/>
      <w:r>
        <w:t>деобезличивания</w:t>
      </w:r>
      <w:proofErr w:type="spellEnd"/>
      <w:r>
        <w:t xml:space="preserve"> в полном объеме и применяется при статистической обработке персональных данных);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вариативность (метод не позволяет изменять параметры метода без проведения предварительного </w:t>
      </w:r>
      <w:proofErr w:type="spellStart"/>
      <w:r>
        <w:t>деобезличивания</w:t>
      </w:r>
      <w:proofErr w:type="spellEnd"/>
      <w:r>
        <w:t>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изменяемость (метод позволяет вносить изменения в набор обезличенных данных </w:t>
      </w:r>
      <w:proofErr w:type="gramStart"/>
      <w:r>
        <w:t>без</w:t>
      </w:r>
      <w:proofErr w:type="gramEnd"/>
      <w:r>
        <w:t xml:space="preserve"> предварительного </w:t>
      </w:r>
      <w:proofErr w:type="spellStart"/>
      <w:r>
        <w:t>деобезличивания</w:t>
      </w:r>
      <w:proofErr w:type="spellEnd"/>
      <w:r>
        <w:t>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стойкость (стойкость метода к атакам на идентификацию определяется набором правил реализации, стойкость метода не повышается с увеличением объема обезличиваемых персональных данных);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возможность </w:t>
      </w:r>
      <w:proofErr w:type="gramStart"/>
      <w:r>
        <w:t>косвенного</w:t>
      </w:r>
      <w:proofErr w:type="gramEnd"/>
      <w:r>
        <w:t xml:space="preserve"> </w:t>
      </w:r>
      <w:proofErr w:type="spellStart"/>
      <w:r>
        <w:t>деобезличивания</w:t>
      </w:r>
      <w:proofErr w:type="spellEnd"/>
      <w:r>
        <w:t xml:space="preserve"> (метод исключает возможность </w:t>
      </w:r>
      <w:proofErr w:type="spellStart"/>
      <w:r>
        <w:t>деобезличивания</w:t>
      </w:r>
      <w:proofErr w:type="spellEnd"/>
      <w:r>
        <w:t xml:space="preserve"> с использованием персональных данных, имеющихся у других операторов);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совместимость (метод не обеспечивает интеграции с данными, обезличенными другими методами);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параметрический объем (параметры метода определяются набором правил изменения состава или семантики персональных данных);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возможность оценки качества данных (метод не позволяет проводить анализ, использующий конкретные значения персональных данных).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Для реализации метода требуется выделить атрибуты персональных данных, записи которых подвергаются изменению, определить набор правил внесения изменений и иметь возможность независимого внесения изменений для данных каждого субъекта.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При этом возможно использование статистической обработки отдельных записей данных и замена конкретных значений записей результатами статистической обработки (средние значения, например).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14. Метод декомпозиции реализуется путем разбиения множества записей персональных данных на несколько подмножеств и создание таблиц, устанавливающих связи между подмножествами, с последующим раздельным хранением записей, соответствующих этим подмножествам.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Метод обеспечивает следующие свойства обезличенных данных: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полнота;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lastRenderedPageBreak/>
        <w:t>структурированность;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релевантность;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семантическая целостность;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применимость.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Оценка свойств метода: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обратимость (метод позволяет провести процедуру </w:t>
      </w:r>
      <w:proofErr w:type="spellStart"/>
      <w:r>
        <w:t>деобезличивания</w:t>
      </w:r>
      <w:proofErr w:type="spellEnd"/>
      <w:r>
        <w:t>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вариативность (метод позволяет изменить параметры декомпозиции без </w:t>
      </w:r>
      <w:proofErr w:type="gramStart"/>
      <w:r>
        <w:t>предварительного</w:t>
      </w:r>
      <w:proofErr w:type="gramEnd"/>
      <w:r>
        <w:t xml:space="preserve"> </w:t>
      </w:r>
      <w:proofErr w:type="spellStart"/>
      <w:r>
        <w:t>деобезличивания</w:t>
      </w:r>
      <w:proofErr w:type="spellEnd"/>
      <w:r>
        <w:t>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изменяемость (метод позволяет вносить изменения в набор обезличенных данных </w:t>
      </w:r>
      <w:proofErr w:type="gramStart"/>
      <w:r>
        <w:t>без</w:t>
      </w:r>
      <w:proofErr w:type="gramEnd"/>
      <w:r>
        <w:t xml:space="preserve"> предварительного </w:t>
      </w:r>
      <w:proofErr w:type="spellStart"/>
      <w:r>
        <w:t>деобезличивания</w:t>
      </w:r>
      <w:proofErr w:type="spellEnd"/>
      <w:r>
        <w:t>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стойкость (метод не устойчив к атакам, подразумевающим наличие у злоумышленника информации о множестве субъектов или доступа к нескольким частям раздельно хранимых сведений);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возможность </w:t>
      </w:r>
      <w:proofErr w:type="gramStart"/>
      <w:r>
        <w:t>косвенного</w:t>
      </w:r>
      <w:proofErr w:type="gramEnd"/>
      <w:r>
        <w:t xml:space="preserve"> </w:t>
      </w:r>
      <w:proofErr w:type="spellStart"/>
      <w:r>
        <w:t>деобезличивания</w:t>
      </w:r>
      <w:proofErr w:type="spellEnd"/>
      <w:r>
        <w:t xml:space="preserve"> (метод не исключает возможность </w:t>
      </w:r>
      <w:proofErr w:type="spellStart"/>
      <w:r>
        <w:t>деобезличивания</w:t>
      </w:r>
      <w:proofErr w:type="spellEnd"/>
      <w:r>
        <w:t xml:space="preserve"> с использованием персональных данных, имеющихся у других операторов);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совместимость (метод обеспечивает интеграцию с данными, обезличенными другими методами);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параметрический объем (определяется числом подмножеств и числом субъектов персональных данных, массив которых обезличивается, а также правилами разделения персональных данных на части и объемом таблиц связывания записей, находящихся в различных хранилищах);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возможность оценки качества данных (метод позволяет проводить анализ качества обезличенных данных).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Для реализации метода требуется предварительно разработать правила декомпозиции, правила установления соответствия между записями в различных хранилищах, правила внесения изменений и дополнений в записи и хранилища.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15. Метод перемешивания реализуется путем перемешивания отдельных записей, а также групп записей между собой.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Метод обеспечивает следующие свойства обезличенных данных: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полнота;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структурированность;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релевантность;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семантическая целостность;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применимость;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анонимность.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Оценка свойств метода: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lastRenderedPageBreak/>
        <w:t xml:space="preserve">обратимость (метод позволяет провести процедуру </w:t>
      </w:r>
      <w:proofErr w:type="spellStart"/>
      <w:r>
        <w:t>деобезличивания</w:t>
      </w:r>
      <w:proofErr w:type="spellEnd"/>
      <w:r>
        <w:t>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вариативность (метод позволяет изменять параметры перемешивания без проведения процедуры </w:t>
      </w:r>
      <w:proofErr w:type="spellStart"/>
      <w:r>
        <w:t>деобезличивания</w:t>
      </w:r>
      <w:proofErr w:type="spellEnd"/>
      <w:r>
        <w:t>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изменяемость (метод позволяет вносить изменения в набор обезличенных данных </w:t>
      </w:r>
      <w:proofErr w:type="gramStart"/>
      <w:r>
        <w:t>без</w:t>
      </w:r>
      <w:proofErr w:type="gramEnd"/>
      <w:r>
        <w:t xml:space="preserve"> предварительного </w:t>
      </w:r>
      <w:proofErr w:type="spellStart"/>
      <w:r>
        <w:t>деобезличивания</w:t>
      </w:r>
      <w:proofErr w:type="spellEnd"/>
      <w:r>
        <w:t>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стойкость (длина перестановки и их совокупности определяет стойкость метода к атакам на идентификацию);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возможность косвенного </w:t>
      </w:r>
      <w:proofErr w:type="spellStart"/>
      <w:r>
        <w:t>деобезличивания</w:t>
      </w:r>
      <w:proofErr w:type="spellEnd"/>
      <w:r>
        <w:t xml:space="preserve"> (метод исключает возможность проведения </w:t>
      </w:r>
      <w:proofErr w:type="spellStart"/>
      <w:r>
        <w:t>деобезличивания</w:t>
      </w:r>
      <w:proofErr w:type="spellEnd"/>
      <w:r>
        <w:t xml:space="preserve"> с использованием персональных данных, имеющихся у других операторов);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совместимость (метод позволяет проводить интеграцию с данными, обезличенными другими методами);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параметрический объем (зависит от заданных методов и правил перемешивания и требуемой стойкости к атакам на идентификацию);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возможность оценки качества данных (метод позволяет проводить анализ качества обезличенных данных).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 xml:space="preserve">Для реализации метода требуется разработать правила перемешивания и их алгоритмы, правила и алгоритмы </w:t>
      </w:r>
      <w:proofErr w:type="spellStart"/>
      <w:r>
        <w:t>деобезличивания</w:t>
      </w:r>
      <w:proofErr w:type="spellEnd"/>
      <w:r>
        <w:t xml:space="preserve"> и внесения изменений в записи.</w:t>
      </w:r>
    </w:p>
    <w:p w:rsidR="00842590" w:rsidRDefault="00842590">
      <w:pPr>
        <w:pStyle w:val="ConsPlusNormal"/>
        <w:spacing w:before="220"/>
        <w:ind w:firstLine="540"/>
        <w:jc w:val="both"/>
      </w:pPr>
      <w:r>
        <w:t>Метод может использоваться совместно с методами введения идентификаторов и декомпозиции.</w:t>
      </w:r>
    </w:p>
    <w:p w:rsidR="00842590" w:rsidRDefault="00842590">
      <w:pPr>
        <w:pStyle w:val="ConsPlusNormal"/>
        <w:ind w:firstLine="540"/>
        <w:jc w:val="both"/>
      </w:pPr>
    </w:p>
    <w:p w:rsidR="00842590" w:rsidRDefault="00842590">
      <w:pPr>
        <w:pStyle w:val="ConsPlusNormal"/>
        <w:ind w:firstLine="540"/>
        <w:jc w:val="both"/>
      </w:pPr>
    </w:p>
    <w:p w:rsidR="00842590" w:rsidRDefault="0084259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4327F" w:rsidRDefault="0054327F"/>
    <w:sectPr w:rsidR="0054327F" w:rsidSect="002D0A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revisionView w:inkAnnotations="0"/>
  <w:defaultTabStop w:val="708"/>
  <w:characterSpacingControl w:val="doNotCompress"/>
  <w:compat/>
  <w:rsids>
    <w:rsidRoot w:val="00842590"/>
    <w:rsid w:val="0054327F"/>
    <w:rsid w:val="00842590"/>
    <w:rsid w:val="00D33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2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2590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42590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42590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1176D9C1EF610607522C4B7D9718B64BEA0677EC38D262322548012CA03F68BBC8AB9114623F6BBCC5A746AC2F00C2E65C2B4C74BC0B12WDu7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E1176D9C1EF610607522C4B7D9718B64BEA0677EC38D262322548012CA03F68BBC8AB9114623F69BEC5A746AC2F00C2E65C2B4C74BC0B12WDu7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E1176D9C1EF610607522C4B7D9718B648E4087AEA34D262322548012CA03F68BBC8AB9114623D6DB0C5A746AC2F00C2E65C2B4C74BC0B12WDu7G" TargetMode="External"/><Relationship Id="rId5" Type="http://schemas.openxmlformats.org/officeDocument/2006/relationships/hyperlink" Target="consultantplus://offline/ref=5E1176D9C1EF610607522C4B7D9718B64BEA0677EC38D262322548012CA03F68BBC8AB9114623F69BEC5A746AC2F00C2E65C2B4C74BC0B12WDu7G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5E1176D9C1EF610607522C4B7D9718B648E4087AEA34D262322548012CA03F68BBC8AB9114623D6DB0C5A746AC2F00C2E65C2B4C74BC0B12WDu7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2255</Words>
  <Characters>12855</Characters>
  <Application>Microsoft Office Word</Application>
  <DocSecurity>0</DocSecurity>
  <Lines>107</Lines>
  <Paragraphs>30</Paragraphs>
  <ScaleCrop>false</ScaleCrop>
  <Company>*</Company>
  <LinksUpToDate>false</LinksUpToDate>
  <CharactersWithSpaces>15080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ygm</dc:creator>
  <cp:keywords/>
  <dc:description/>
  <cp:lastModifiedBy>ygm</cp:lastModifiedBy>
  <cp:revision>1</cp:revision>
  <dcterms:created xsi:type="dcterms:W3CDTF">2018-12-17T06:46:00Z</dcterms:created>
  <dcterms:modified xsi:type="dcterms:W3CDTF">2018-12-17T06:46:00Z</dcterms:modified>
</cp:coreProperties>
</file>